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7C806">
      <w:pPr>
        <w:keepNext w:val="0"/>
        <w:keepLines w:val="0"/>
        <w:pageBreakBefore w:val="0"/>
        <w:widowControl/>
        <w:tabs>
          <w:tab w:val="left" w:pos="1050"/>
          <w:tab w:val="left" w:pos="147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附件一：</w:t>
      </w:r>
    </w:p>
    <w:p w14:paraId="6D63B95A">
      <w:pPr>
        <w:keepNext w:val="0"/>
        <w:keepLines w:val="0"/>
        <w:pageBreakBefore w:val="0"/>
        <w:widowControl/>
        <w:tabs>
          <w:tab w:val="left" w:pos="1050"/>
          <w:tab w:val="left" w:pos="1470"/>
        </w:tabs>
        <w:kinsoku/>
        <w:wordWrap/>
        <w:overflowPunct/>
        <w:topLinePunct w:val="0"/>
        <w:bidi w:val="0"/>
        <w:snapToGrid/>
        <w:spacing w:line="480" w:lineRule="exact"/>
        <w:ind w:firstLine="672" w:firstLineChars="21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0F41DB">
      <w:pPr>
        <w:keepNext w:val="0"/>
        <w:keepLines w:val="0"/>
        <w:pageBreakBefore w:val="0"/>
        <w:widowControl/>
        <w:tabs>
          <w:tab w:val="left" w:pos="1050"/>
          <w:tab w:val="left" w:pos="1470"/>
        </w:tabs>
        <w:kinsoku/>
        <w:wordWrap/>
        <w:overflowPunct/>
        <w:topLinePunct w:val="0"/>
        <w:bidi w:val="0"/>
        <w:snapToGrid/>
        <w:spacing w:line="480" w:lineRule="exact"/>
        <w:ind w:firstLine="672" w:firstLineChars="21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A0EF8F">
      <w:pPr>
        <w:keepNext w:val="0"/>
        <w:keepLines w:val="0"/>
        <w:pageBreakBefore w:val="0"/>
        <w:widowControl/>
        <w:tabs>
          <w:tab w:val="left" w:pos="1050"/>
          <w:tab w:val="left" w:pos="1470"/>
        </w:tabs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血清药物浓度检测用试剂盒阳采报价明细表</w:t>
      </w:r>
    </w:p>
    <w:bookmarkEnd w:id="0"/>
    <w:tbl>
      <w:tblPr>
        <w:tblStyle w:val="2"/>
        <w:tblW w:w="907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710"/>
        <w:gridCol w:w="1000"/>
        <w:gridCol w:w="1774"/>
        <w:gridCol w:w="1915"/>
        <w:gridCol w:w="1355"/>
        <w:gridCol w:w="871"/>
      </w:tblGrid>
      <w:tr w14:paraId="55B0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B4E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099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物品种类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E0C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7880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912F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BD0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阳采单价(元)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B69F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3EC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0940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434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样本释放剂(抗精神类)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C62A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1人份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8535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C79BB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8D61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7499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FF2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8B43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9B56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样本释放剂(抗抑郁类)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5843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1人份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058E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DC11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DFFF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08D9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E69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FC68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485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样本释放剂(抗焦虑类)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056E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1人份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B480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5396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CB31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0B55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F0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AF0FB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05E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样本释放剂(抗癫痫类)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6AF6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1人份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EF2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D300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EA0C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4106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ED4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C1D7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B31C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396B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457C9499">
      <w:pPr>
        <w:rPr>
          <w:rFonts w:hint="default" w:ascii="仿宋" w:hAnsi="仿宋" w:eastAsia="仿宋"/>
          <w:color w:val="000000"/>
          <w:lang w:val="en-US" w:eastAsia="zh-CN"/>
        </w:rPr>
      </w:pPr>
    </w:p>
    <w:p w14:paraId="2A371E65">
      <w:pPr>
        <w:rPr>
          <w:rFonts w:hint="default" w:ascii="仿宋" w:hAnsi="仿宋" w:eastAsia="仿宋"/>
          <w:color w:val="000000"/>
          <w:lang w:val="en-US" w:eastAsia="zh-CN"/>
        </w:rPr>
      </w:pPr>
    </w:p>
    <w:p w14:paraId="64F0C81F">
      <w:pPr>
        <w:rPr>
          <w:rFonts w:hint="default" w:ascii="仿宋" w:hAnsi="仿宋" w:eastAsia="仿宋"/>
          <w:color w:val="000000"/>
          <w:lang w:val="en-US" w:eastAsia="zh-CN"/>
        </w:rPr>
      </w:pPr>
    </w:p>
    <w:p w14:paraId="43EDDDE3">
      <w:pPr>
        <w:rPr>
          <w:rFonts w:hint="default" w:ascii="仿宋" w:hAnsi="仿宋" w:eastAsia="仿宋"/>
          <w:color w:val="000000"/>
          <w:lang w:val="en-US" w:eastAsia="zh-CN"/>
        </w:rPr>
      </w:pPr>
    </w:p>
    <w:p w14:paraId="58398560">
      <w:pPr>
        <w:rPr>
          <w:rFonts w:hint="default" w:ascii="仿宋" w:hAnsi="仿宋" w:eastAsia="仿宋"/>
          <w:color w:val="000000"/>
          <w:lang w:val="en-US" w:eastAsia="zh-CN"/>
        </w:rPr>
      </w:pPr>
    </w:p>
    <w:p w14:paraId="575B3874">
      <w:pPr>
        <w:rPr>
          <w:rFonts w:hint="default" w:ascii="仿宋" w:hAnsi="仿宋" w:eastAsia="仿宋"/>
          <w:color w:val="000000"/>
          <w:lang w:val="en-US" w:eastAsia="zh-CN"/>
        </w:rPr>
      </w:pPr>
    </w:p>
    <w:p w14:paraId="03A25E4A">
      <w:pPr>
        <w:rPr>
          <w:rFonts w:hint="default" w:ascii="仿宋" w:hAnsi="仿宋" w:eastAsia="仿宋"/>
          <w:color w:val="000000"/>
          <w:lang w:val="en-US" w:eastAsia="zh-CN"/>
        </w:rPr>
      </w:pPr>
    </w:p>
    <w:p w14:paraId="7C22B31F">
      <w:pPr>
        <w:rPr>
          <w:rFonts w:hint="default" w:ascii="仿宋" w:hAnsi="仿宋" w:eastAsia="仿宋"/>
          <w:color w:val="000000"/>
          <w:lang w:val="en-US" w:eastAsia="zh-CN"/>
        </w:rPr>
      </w:pPr>
    </w:p>
    <w:p w14:paraId="7F1C5BA0">
      <w:pPr>
        <w:keepNext w:val="0"/>
        <w:keepLines w:val="0"/>
        <w:pageBreakBefore w:val="0"/>
        <w:widowControl/>
        <w:tabs>
          <w:tab w:val="left" w:pos="1050"/>
          <w:tab w:val="left" w:pos="1470"/>
        </w:tabs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报价单位（公章）：</w:t>
      </w:r>
    </w:p>
    <w:p w14:paraId="134B5FDD">
      <w:pPr>
        <w:rPr>
          <w:rFonts w:hint="default" w:ascii="仿宋" w:hAnsi="仿宋" w:eastAsia="仿宋"/>
          <w:color w:val="000000"/>
          <w:lang w:val="en-US" w:eastAsia="zh-CN"/>
        </w:rPr>
      </w:pPr>
    </w:p>
    <w:p w14:paraId="1CDC7D13">
      <w:pPr>
        <w:rPr>
          <w:rFonts w:hint="default" w:ascii="仿宋" w:hAnsi="仿宋" w:eastAsia="仿宋"/>
          <w:color w:val="000000"/>
          <w:lang w:val="en-US" w:eastAsia="zh-CN"/>
        </w:rPr>
      </w:pPr>
    </w:p>
    <w:p w14:paraId="2A2EF1E7">
      <w:pPr>
        <w:rPr>
          <w:rFonts w:hint="default" w:ascii="仿宋" w:hAnsi="仿宋" w:eastAsia="仿宋"/>
          <w:color w:val="000000"/>
          <w:lang w:val="en-US" w:eastAsia="zh-CN"/>
        </w:rPr>
      </w:pPr>
    </w:p>
    <w:p w14:paraId="4C90D7D7">
      <w:pPr>
        <w:rPr>
          <w:rFonts w:hint="default" w:ascii="仿宋" w:hAnsi="仿宋" w:eastAsia="仿宋"/>
          <w:color w:val="000000"/>
          <w:lang w:val="en-US" w:eastAsia="zh-CN"/>
        </w:rPr>
      </w:pPr>
    </w:p>
    <w:p w14:paraId="4DF85788">
      <w:pPr>
        <w:rPr>
          <w:rFonts w:hint="default" w:ascii="仿宋" w:hAnsi="仿宋" w:eastAsia="仿宋"/>
          <w:color w:val="000000"/>
          <w:lang w:val="en-US" w:eastAsia="zh-CN"/>
        </w:rPr>
      </w:pPr>
    </w:p>
    <w:p w14:paraId="540823B3">
      <w:pPr>
        <w:rPr>
          <w:rFonts w:hint="default" w:ascii="仿宋" w:hAnsi="仿宋" w:eastAsia="仿宋"/>
          <w:color w:val="000000"/>
          <w:lang w:val="en-US" w:eastAsia="zh-CN"/>
        </w:rPr>
      </w:pPr>
    </w:p>
    <w:p w14:paraId="71C8441E">
      <w:pPr>
        <w:rPr>
          <w:rFonts w:hint="default" w:ascii="仿宋" w:hAnsi="仿宋" w:eastAsia="仿宋"/>
          <w:color w:val="000000"/>
          <w:lang w:val="en-US" w:eastAsia="zh-CN"/>
        </w:rPr>
      </w:pPr>
    </w:p>
    <w:p w14:paraId="5E6A4EED">
      <w:pPr>
        <w:rPr>
          <w:rFonts w:hint="default" w:ascii="仿宋" w:hAnsi="仿宋" w:eastAsia="仿宋"/>
          <w:color w:val="000000"/>
          <w:lang w:val="en-US" w:eastAsia="zh-CN"/>
        </w:rPr>
      </w:pPr>
    </w:p>
    <w:p w14:paraId="0DE5C322">
      <w:pPr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mE3NGUxOTViYzI4MmI3YTYzMTc2ZGNjM2RkOWIifQ=="/>
  </w:docVars>
  <w:rsids>
    <w:rsidRoot w:val="00000000"/>
    <w:rsid w:val="00634971"/>
    <w:rsid w:val="03ED3A5A"/>
    <w:rsid w:val="06BB3A92"/>
    <w:rsid w:val="08223959"/>
    <w:rsid w:val="08E253BC"/>
    <w:rsid w:val="0949606C"/>
    <w:rsid w:val="0A2A6843"/>
    <w:rsid w:val="0CEE1758"/>
    <w:rsid w:val="0D576499"/>
    <w:rsid w:val="0DED5319"/>
    <w:rsid w:val="0EBA460D"/>
    <w:rsid w:val="10636EE6"/>
    <w:rsid w:val="11B36778"/>
    <w:rsid w:val="1369157E"/>
    <w:rsid w:val="160B0931"/>
    <w:rsid w:val="16441D7C"/>
    <w:rsid w:val="16582B45"/>
    <w:rsid w:val="16807DDA"/>
    <w:rsid w:val="176E6AB2"/>
    <w:rsid w:val="1B9C64CF"/>
    <w:rsid w:val="1D1B5EF9"/>
    <w:rsid w:val="1D4E78BC"/>
    <w:rsid w:val="1E004AF3"/>
    <w:rsid w:val="20267BD9"/>
    <w:rsid w:val="210558C2"/>
    <w:rsid w:val="21941D25"/>
    <w:rsid w:val="22A71FB7"/>
    <w:rsid w:val="230D0829"/>
    <w:rsid w:val="23346137"/>
    <w:rsid w:val="253C70DC"/>
    <w:rsid w:val="28C76D7B"/>
    <w:rsid w:val="292117A7"/>
    <w:rsid w:val="2A3111C7"/>
    <w:rsid w:val="2A9A600E"/>
    <w:rsid w:val="2B60075D"/>
    <w:rsid w:val="2B7B0FC3"/>
    <w:rsid w:val="2FAB7D1C"/>
    <w:rsid w:val="31472286"/>
    <w:rsid w:val="32C90606"/>
    <w:rsid w:val="33C06DA7"/>
    <w:rsid w:val="35635DE0"/>
    <w:rsid w:val="35802844"/>
    <w:rsid w:val="3612349B"/>
    <w:rsid w:val="371A31EC"/>
    <w:rsid w:val="37C0032A"/>
    <w:rsid w:val="38CA4381"/>
    <w:rsid w:val="396B524A"/>
    <w:rsid w:val="3B1213F1"/>
    <w:rsid w:val="3C2C47A4"/>
    <w:rsid w:val="3D711706"/>
    <w:rsid w:val="3F043DFE"/>
    <w:rsid w:val="40233F45"/>
    <w:rsid w:val="42894E07"/>
    <w:rsid w:val="42E03E0A"/>
    <w:rsid w:val="43971389"/>
    <w:rsid w:val="45A9491A"/>
    <w:rsid w:val="469964AD"/>
    <w:rsid w:val="476570FD"/>
    <w:rsid w:val="4B663A9F"/>
    <w:rsid w:val="4B7763FA"/>
    <w:rsid w:val="4EB231CA"/>
    <w:rsid w:val="4FEA6FDC"/>
    <w:rsid w:val="5106499F"/>
    <w:rsid w:val="515C38CD"/>
    <w:rsid w:val="543C2C52"/>
    <w:rsid w:val="54643886"/>
    <w:rsid w:val="54DA0E9B"/>
    <w:rsid w:val="554A42CB"/>
    <w:rsid w:val="577C5417"/>
    <w:rsid w:val="57B9178C"/>
    <w:rsid w:val="5A1E78F6"/>
    <w:rsid w:val="5A2424AC"/>
    <w:rsid w:val="5D041217"/>
    <w:rsid w:val="5D7B7C91"/>
    <w:rsid w:val="5DDD621B"/>
    <w:rsid w:val="6135778D"/>
    <w:rsid w:val="614A144F"/>
    <w:rsid w:val="61FC3257"/>
    <w:rsid w:val="621A2F33"/>
    <w:rsid w:val="6248434E"/>
    <w:rsid w:val="6354778E"/>
    <w:rsid w:val="638B7F88"/>
    <w:rsid w:val="63FC46C3"/>
    <w:rsid w:val="680D43EB"/>
    <w:rsid w:val="691E6CCF"/>
    <w:rsid w:val="6DDD7C1B"/>
    <w:rsid w:val="6FBB1547"/>
    <w:rsid w:val="70060FEB"/>
    <w:rsid w:val="71DA40FF"/>
    <w:rsid w:val="73F53163"/>
    <w:rsid w:val="7ACE3AFB"/>
    <w:rsid w:val="7B503083"/>
    <w:rsid w:val="7D6E702A"/>
    <w:rsid w:val="7E1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1183</Words>
  <Characters>1222</Characters>
  <Lines>0</Lines>
  <Paragraphs>0</Paragraphs>
  <TotalTime>12</TotalTime>
  <ScaleCrop>false</ScaleCrop>
  <LinksUpToDate>false</LinksUpToDate>
  <CharactersWithSpaces>1225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2024-08-20T01:04:00Z</dcterms:created>
  <dc:creator>Administrator</dc:creator>
  <cp:lastModifiedBy>WPS_1560311285</cp:lastModifiedBy>
  <cp:lastPrinted>2024-09-20T05:23:00Z</cp:lastPrinted>
  <dcterms:modified xsi:type="dcterms:W3CDTF">2025-10-09T03:13:52Z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9D823E61746148ABAAE08E34023646E3_13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