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长春市第六医院医药代表备案信息表</w:t>
      </w:r>
      <w:bookmarkEnd w:id="0"/>
    </w:p>
    <w:p>
      <w:pPr>
        <w:widowControl/>
        <w:shd w:val="clear" w:color="auto" w:fill="FFFFFF"/>
        <w:spacing w:line="525" w:lineRule="atLeast"/>
        <w:ind w:firstLine="6400" w:firstLineChars="2000"/>
        <w:jc w:val="left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备案号: No.</w:t>
      </w:r>
    </w:p>
    <w:tbl>
      <w:tblPr>
        <w:tblStyle w:val="5"/>
        <w:tblW w:w="906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3"/>
        <w:gridCol w:w="1855"/>
        <w:gridCol w:w="1835"/>
        <w:gridCol w:w="1609"/>
        <w:gridCol w:w="200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（电子照片）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学历</w:t>
            </w:r>
          </w:p>
        </w:tc>
        <w:tc>
          <w:tcPr>
            <w:tcW w:w="1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所学专业</w:t>
            </w:r>
          </w:p>
        </w:tc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籍贯</w:t>
            </w:r>
          </w:p>
        </w:tc>
        <w:tc>
          <w:tcPr>
            <w:tcW w:w="1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现居住地</w:t>
            </w:r>
          </w:p>
        </w:tc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1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手机号码</w:t>
            </w:r>
          </w:p>
        </w:tc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岗位职务</w:t>
            </w:r>
          </w:p>
        </w:tc>
        <w:tc>
          <w:tcPr>
            <w:tcW w:w="1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6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何时与本院有业务往来</w:t>
            </w:r>
          </w:p>
        </w:tc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</w:trPr>
        <w:tc>
          <w:tcPr>
            <w:tcW w:w="1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5" w:lineRule="atLeast"/>
              <w:jc w:val="center"/>
              <w:rPr>
                <w:rFonts w:hint="default" w:ascii="微软雅黑" w:hAnsi="微软雅黑" w:eastAsia="仿宋_GB2312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企业全称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  <w:t>及统一社会信用代码</w:t>
            </w:r>
          </w:p>
        </w:tc>
        <w:tc>
          <w:tcPr>
            <w:tcW w:w="36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法人代表</w:t>
            </w:r>
          </w:p>
        </w:tc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75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企业地址</w:t>
            </w:r>
          </w:p>
        </w:tc>
        <w:tc>
          <w:tcPr>
            <w:tcW w:w="3690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人事部门</w:t>
            </w:r>
          </w:p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电话</w:t>
            </w:r>
          </w:p>
        </w:tc>
        <w:tc>
          <w:tcPr>
            <w:tcW w:w="200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5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  <w:t>合同授权</w:t>
            </w:r>
          </w:p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hint="default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  <w:t>起始日期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  <w:t>合同授权终止日期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7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spacing w:line="40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授权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  <w:lang w:val="en-US" w:eastAsia="zh-CN"/>
              </w:rPr>
              <w:t>品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类或推广项目</w:t>
            </w:r>
          </w:p>
        </w:tc>
        <w:tc>
          <w:tcPr>
            <w:tcW w:w="730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90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6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本院相关产品:(用Excel表格列出产品名称、规格、剂型、产地等信息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65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9"/>
                <w:szCs w:val="29"/>
              </w:rPr>
              <w:t>登记备案时间:                                 年   月   日</w:t>
            </w:r>
          </w:p>
        </w:tc>
      </w:tr>
    </w:tbl>
    <w:p>
      <w:pPr>
        <w:pStyle w:val="4"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</w:rPr>
        <w:t>备注:</w:t>
      </w: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医药代表（药品供应商代表）在备案平台打印备案信息表，医药代表信用记录等，网址：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instrText xml:space="preserve"> HYPERLINK "https://pharmareps.cpa.org.cn"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https://pharmareps.cpa.org.cn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fldChar w:fldCharType="end"/>
      </w:r>
    </w:p>
    <w:p>
      <w:pPr>
        <w:spacing w:line="500" w:lineRule="exact"/>
        <w:ind w:firstLine="1760" w:firstLineChars="400"/>
        <w:jc w:val="both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医药代表备案信息</w:t>
      </w:r>
      <w:r>
        <w:rPr>
          <w:rFonts w:hint="eastAsia" w:eastAsia="方正小标宋简体"/>
          <w:sz w:val="44"/>
          <w:szCs w:val="44"/>
          <w:lang w:val="en-US" w:eastAsia="zh-CN"/>
        </w:rPr>
        <w:t>表</w:t>
      </w:r>
    </w:p>
    <w:p>
      <w:pPr>
        <w:spacing w:line="440" w:lineRule="exact"/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ascii="Times New Roman" w:hAnsi="Times New Roman" w:eastAsia="仿宋_GB2312"/>
          <w:sz w:val="32"/>
          <w:szCs w:val="32"/>
        </w:rPr>
        <w:t>备案号：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6"/>
        <w:gridCol w:w="2084"/>
        <w:gridCol w:w="866"/>
        <w:gridCol w:w="903"/>
        <w:gridCol w:w="381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top w:val="single" w:color="auto" w:sz="18" w:space="0"/>
              <w:lef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084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903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证件种类及号码</w:t>
            </w:r>
          </w:p>
        </w:tc>
        <w:tc>
          <w:tcPr>
            <w:tcW w:w="3853" w:type="dxa"/>
            <w:gridSpan w:val="3"/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776" w:type="dxa"/>
            <w:tcBorders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学历</w:t>
            </w:r>
          </w:p>
        </w:tc>
        <w:tc>
          <w:tcPr>
            <w:tcW w:w="385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right w:val="single" w:color="auto" w:sz="18" w:space="0"/>
            </w:tcBorders>
            <w:noWrap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</w:t>
            </w:r>
          </w:p>
        </w:tc>
        <w:tc>
          <w:tcPr>
            <w:tcW w:w="3853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right w:val="single" w:color="auto" w:sz="18" w:space="0"/>
            </w:tcBorders>
            <w:noWrap/>
          </w:tcPr>
          <w:p>
            <w:pPr>
              <w:spacing w:line="440" w:lineRule="exac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  <w:jc w:val="center"/>
        </w:trPr>
        <w:tc>
          <w:tcPr>
            <w:tcW w:w="2776" w:type="dxa"/>
            <w:tcBorders>
              <w:top w:val="single" w:color="auto" w:sz="18" w:space="0"/>
              <w:lef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所代表的药品上市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许可持有人名称</w:t>
            </w:r>
          </w:p>
        </w:tc>
        <w:tc>
          <w:tcPr>
            <w:tcW w:w="6263" w:type="dxa"/>
            <w:gridSpan w:val="5"/>
            <w:tcBorders>
              <w:top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统一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社会信用代码</w:t>
            </w:r>
          </w:p>
        </w:tc>
        <w:tc>
          <w:tcPr>
            <w:tcW w:w="6263" w:type="dxa"/>
            <w:gridSpan w:val="5"/>
            <w:tcBorders>
              <w:top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top w:val="single" w:color="auto" w:sz="4" w:space="0"/>
              <w:lef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合同（授权）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起始日期</w:t>
            </w:r>
          </w:p>
        </w:tc>
        <w:tc>
          <w:tcPr>
            <w:tcW w:w="208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合同（授权）终止日期</w:t>
            </w:r>
          </w:p>
        </w:tc>
        <w:tc>
          <w:tcPr>
            <w:tcW w:w="2029" w:type="dxa"/>
            <w:tcBorders>
              <w:top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left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授权推广的药品类别和治疗领域</w:t>
            </w:r>
          </w:p>
        </w:tc>
        <w:tc>
          <w:tcPr>
            <w:tcW w:w="6263" w:type="dxa"/>
            <w:gridSpan w:val="5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left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药品上市许可持有人对信息真实性的声明</w:t>
            </w:r>
          </w:p>
        </w:tc>
        <w:tc>
          <w:tcPr>
            <w:tcW w:w="6263" w:type="dxa"/>
            <w:gridSpan w:val="5"/>
            <w:tcBorders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本单位保证上述内容不存在任何虚假情况，并对上述内容的真实性、准确性承担全部责任。（示例）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77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备案平台提示</w:t>
            </w:r>
          </w:p>
        </w:tc>
        <w:tc>
          <w:tcPr>
            <w:tcW w:w="6263" w:type="dxa"/>
            <w:gridSpan w:val="5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（医药代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表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信用记录等）</w:t>
            </w:r>
          </w:p>
        </w:tc>
      </w:tr>
    </w:tbl>
    <w:p>
      <w:pPr>
        <w:pStyle w:val="4"/>
        <w:shd w:val="clear" w:color="auto" w:fill="FFFFFF"/>
        <w:spacing w:beforeAutospacing="0" w:afterAutospacing="0" w:line="420" w:lineRule="atLeast"/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2"/>
          <w:sz w:val="32"/>
          <w:szCs w:val="32"/>
          <w:lang w:val="en-US" w:eastAsia="zh-CN"/>
        </w:rPr>
        <w:t xml:space="preserve">                               打印日期： 年  月  日</w:t>
      </w:r>
    </w:p>
    <w:p>
      <w:pPr>
        <w:pStyle w:val="4"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注：此表由药品供应医药代表在官方备案平台下载提供，医药代表备案平台网址：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instrText xml:space="preserve"> HYPERLINK "https://pharmareps.cpa.org.cn"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https://pharmareps.cpa.org.cn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jgzZTRlZWNiODQxZmIxNzQwZTdkOTljMDYzYjEifQ=="/>
  </w:docVars>
  <w:rsids>
    <w:rsidRoot w:val="00797431"/>
    <w:rsid w:val="002E6D81"/>
    <w:rsid w:val="00765064"/>
    <w:rsid w:val="00797431"/>
    <w:rsid w:val="00B32931"/>
    <w:rsid w:val="0750795C"/>
    <w:rsid w:val="07A206F7"/>
    <w:rsid w:val="11612338"/>
    <w:rsid w:val="12142BDF"/>
    <w:rsid w:val="1B1838EF"/>
    <w:rsid w:val="2C9F1C47"/>
    <w:rsid w:val="2EF34027"/>
    <w:rsid w:val="33FA1EC2"/>
    <w:rsid w:val="36CF39F9"/>
    <w:rsid w:val="375D468E"/>
    <w:rsid w:val="37F75098"/>
    <w:rsid w:val="3E4551C0"/>
    <w:rsid w:val="550B722F"/>
    <w:rsid w:val="563D23EE"/>
    <w:rsid w:val="7319160E"/>
    <w:rsid w:val="7D8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titletext"/>
    <w:qFormat/>
    <w:uiPriority w:val="0"/>
  </w:style>
  <w:style w:type="paragraph" w:customStyle="1" w:styleId="11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/>
      <w:color w:val="000000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477</Words>
  <Characters>2722</Characters>
  <Lines>22</Lines>
  <Paragraphs>6</Paragraphs>
  <TotalTime>2</TotalTime>
  <ScaleCrop>false</ScaleCrop>
  <LinksUpToDate>false</LinksUpToDate>
  <CharactersWithSpaces>3193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2023-11-30T17:24:00Z</dcterms:created>
  <dc:creator>Administrator</dc:creator>
  <cp:lastModifiedBy>不忘初心  方得始终</cp:lastModifiedBy>
  <dcterms:modified xsi:type="dcterms:W3CDTF">2023-12-05T01:22:53Z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38859EEB31BA455BAA4FC81E19CCBC92_12</vt:lpwstr>
  </property>
</Properties>
</file>